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55" w:rsidRPr="00584A5D" w:rsidRDefault="00915755" w:rsidP="00584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5D">
        <w:rPr>
          <w:rFonts w:ascii="Times New Roman" w:hAnsi="Times New Roman" w:cs="Times New Roman"/>
          <w:b/>
          <w:sz w:val="28"/>
          <w:szCs w:val="28"/>
        </w:rPr>
        <w:t>Проект распоряжения о проведении Лицейской научно-практической конференции «КВАНТ»</w:t>
      </w:r>
    </w:p>
    <w:p w:rsidR="00915755" w:rsidRPr="00584A5D" w:rsidRDefault="00915755" w:rsidP="0058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>Провести НПК «КВАНТ» 29 ноября 2016 г. с 13-30 до 15-00 (6-7 уроки).</w:t>
      </w:r>
    </w:p>
    <w:p w:rsidR="00915755" w:rsidRPr="00584A5D" w:rsidRDefault="00915755" w:rsidP="0058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>Организовать очную защиту исследовательских проектов по трем направлениям: техническое, естественно-научное, гуманитарное.</w:t>
      </w:r>
    </w:p>
    <w:p w:rsidR="00915755" w:rsidRPr="00584A5D" w:rsidRDefault="00915755" w:rsidP="0058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>Для экспертизы и оценки проектов, представленных на НПК «КВАНТ», создать экспертные группы в составе:</w:t>
      </w:r>
    </w:p>
    <w:p w:rsidR="00915755" w:rsidRPr="00584A5D" w:rsidRDefault="00915755" w:rsidP="0058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 xml:space="preserve">- техническое направление – учителя математики, физики, информатики </w:t>
      </w:r>
      <w:proofErr w:type="spellStart"/>
      <w:r w:rsidRPr="00584A5D">
        <w:rPr>
          <w:rFonts w:ascii="Times New Roman" w:hAnsi="Times New Roman" w:cs="Times New Roman"/>
          <w:sz w:val="24"/>
          <w:szCs w:val="24"/>
        </w:rPr>
        <w:t>Трубаева</w:t>
      </w:r>
      <w:proofErr w:type="spellEnd"/>
      <w:r w:rsidRPr="00584A5D">
        <w:rPr>
          <w:rFonts w:ascii="Times New Roman" w:hAnsi="Times New Roman" w:cs="Times New Roman"/>
          <w:sz w:val="24"/>
          <w:szCs w:val="24"/>
        </w:rPr>
        <w:t xml:space="preserve"> Н.В., Никулина Г. Н., Соловьева Е. А., </w:t>
      </w:r>
      <w:proofErr w:type="spellStart"/>
      <w:r w:rsidRPr="00584A5D">
        <w:rPr>
          <w:rFonts w:ascii="Times New Roman" w:hAnsi="Times New Roman" w:cs="Times New Roman"/>
          <w:sz w:val="24"/>
          <w:szCs w:val="24"/>
        </w:rPr>
        <w:t>Гункевич</w:t>
      </w:r>
      <w:proofErr w:type="spellEnd"/>
      <w:r w:rsidRPr="00584A5D">
        <w:rPr>
          <w:rFonts w:ascii="Times New Roman" w:hAnsi="Times New Roman" w:cs="Times New Roman"/>
          <w:sz w:val="24"/>
          <w:szCs w:val="24"/>
        </w:rPr>
        <w:t xml:space="preserve"> Л. И., Сапожникова О. В.;</w:t>
      </w:r>
    </w:p>
    <w:p w:rsidR="00915755" w:rsidRPr="00584A5D" w:rsidRDefault="00915755" w:rsidP="0058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 xml:space="preserve">- естественно-научное направление – учителя химии и биологии </w:t>
      </w:r>
      <w:proofErr w:type="spellStart"/>
      <w:r w:rsidRPr="00584A5D">
        <w:rPr>
          <w:rFonts w:ascii="Times New Roman" w:hAnsi="Times New Roman" w:cs="Times New Roman"/>
          <w:sz w:val="24"/>
          <w:szCs w:val="24"/>
        </w:rPr>
        <w:t>Устер</w:t>
      </w:r>
      <w:proofErr w:type="spellEnd"/>
      <w:r w:rsidRPr="00584A5D">
        <w:rPr>
          <w:rFonts w:ascii="Times New Roman" w:hAnsi="Times New Roman" w:cs="Times New Roman"/>
          <w:sz w:val="24"/>
          <w:szCs w:val="24"/>
        </w:rPr>
        <w:t xml:space="preserve"> Ю. В., </w:t>
      </w:r>
      <w:proofErr w:type="spellStart"/>
      <w:r w:rsidRPr="00584A5D">
        <w:rPr>
          <w:rFonts w:ascii="Times New Roman" w:hAnsi="Times New Roman" w:cs="Times New Roman"/>
          <w:sz w:val="24"/>
          <w:szCs w:val="24"/>
        </w:rPr>
        <w:t>Храпская</w:t>
      </w:r>
      <w:proofErr w:type="spellEnd"/>
      <w:r w:rsidRPr="00584A5D">
        <w:rPr>
          <w:rFonts w:ascii="Times New Roman" w:hAnsi="Times New Roman" w:cs="Times New Roman"/>
          <w:sz w:val="24"/>
          <w:szCs w:val="24"/>
        </w:rPr>
        <w:t xml:space="preserve"> Т. А., Трушко С. А.;</w:t>
      </w:r>
    </w:p>
    <w:p w:rsidR="00915755" w:rsidRPr="00584A5D" w:rsidRDefault="00915755" w:rsidP="0058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>- гуманитарное направление – учителя русского языка и литературы, истории Толмачева М. И., Долгополова Е. С., Серова Л. А., Ведерников Г. А.</w:t>
      </w:r>
    </w:p>
    <w:p w:rsidR="00915755" w:rsidRPr="00584A5D" w:rsidRDefault="00915755" w:rsidP="0058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>Включить в состав жюри независимых экспертов, специалистов из числа родителей и сотрудников УГМУ</w:t>
      </w:r>
      <w:r w:rsidR="0096018D" w:rsidRPr="00584A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018D" w:rsidRPr="00584A5D">
        <w:rPr>
          <w:rFonts w:ascii="Times New Roman" w:hAnsi="Times New Roman" w:cs="Times New Roman"/>
          <w:sz w:val="24"/>
          <w:szCs w:val="24"/>
        </w:rPr>
        <w:t>Кабонину</w:t>
      </w:r>
      <w:proofErr w:type="spellEnd"/>
      <w:r w:rsidR="0096018D" w:rsidRPr="00584A5D">
        <w:rPr>
          <w:rFonts w:ascii="Times New Roman" w:hAnsi="Times New Roman" w:cs="Times New Roman"/>
          <w:sz w:val="24"/>
          <w:szCs w:val="24"/>
        </w:rPr>
        <w:t xml:space="preserve"> О.И.)</w:t>
      </w:r>
      <w:r w:rsidRPr="00584A5D">
        <w:rPr>
          <w:rFonts w:ascii="Times New Roman" w:hAnsi="Times New Roman" w:cs="Times New Roman"/>
          <w:sz w:val="24"/>
          <w:szCs w:val="24"/>
        </w:rPr>
        <w:t>, НПО автоматики</w:t>
      </w:r>
      <w:r w:rsidR="0096018D" w:rsidRPr="00584A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018D" w:rsidRPr="00584A5D">
        <w:rPr>
          <w:rFonts w:ascii="Times New Roman" w:hAnsi="Times New Roman" w:cs="Times New Roman"/>
          <w:sz w:val="24"/>
          <w:szCs w:val="24"/>
        </w:rPr>
        <w:t>Гармашова</w:t>
      </w:r>
      <w:proofErr w:type="spellEnd"/>
      <w:r w:rsidR="0096018D" w:rsidRPr="00584A5D">
        <w:rPr>
          <w:rFonts w:ascii="Times New Roman" w:hAnsi="Times New Roman" w:cs="Times New Roman"/>
          <w:sz w:val="24"/>
          <w:szCs w:val="24"/>
        </w:rPr>
        <w:t xml:space="preserve"> А.Э.)</w:t>
      </w:r>
      <w:r w:rsidRPr="00584A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A5D">
        <w:rPr>
          <w:rFonts w:ascii="Times New Roman" w:hAnsi="Times New Roman" w:cs="Times New Roman"/>
          <w:sz w:val="24"/>
          <w:szCs w:val="24"/>
          <w:lang w:val="en-US"/>
        </w:rPr>
        <w:t>Robosistems</w:t>
      </w:r>
      <w:proofErr w:type="spellEnd"/>
      <w:r w:rsidR="0096018D" w:rsidRPr="00584A5D">
        <w:rPr>
          <w:rFonts w:ascii="Times New Roman" w:hAnsi="Times New Roman" w:cs="Times New Roman"/>
          <w:sz w:val="24"/>
          <w:szCs w:val="24"/>
        </w:rPr>
        <w:t xml:space="preserve"> (Фурмана М.).</w:t>
      </w:r>
    </w:p>
    <w:p w:rsidR="0096018D" w:rsidRPr="00584A5D" w:rsidRDefault="0096018D" w:rsidP="0058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>По итогам защиты проектов провести награждение участников, призеров и победителей: сертификаты участников, грамоты призеров и победителей. Предусмотреть дополнительные бонусы для авторов лучших проектов (зачет по одному предмету в зачетную неделю, а также ценные подарки).</w:t>
      </w:r>
    </w:p>
    <w:p w:rsidR="0096018D" w:rsidRPr="00584A5D" w:rsidRDefault="0096018D" w:rsidP="0058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>Ответственность за организацию НПК «КВАНТ» возложить на Толмачеву М. И.</w:t>
      </w:r>
    </w:p>
    <w:p w:rsidR="0096018D" w:rsidRPr="00584A5D" w:rsidRDefault="0096018D" w:rsidP="0058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A5D">
        <w:rPr>
          <w:rFonts w:ascii="Times New Roman" w:hAnsi="Times New Roman" w:cs="Times New Roman"/>
          <w:sz w:val="24"/>
          <w:szCs w:val="24"/>
        </w:rPr>
        <w:t xml:space="preserve">Толмачевой М. И. совместно с </w:t>
      </w:r>
      <w:proofErr w:type="spellStart"/>
      <w:r w:rsidRPr="00584A5D">
        <w:rPr>
          <w:rFonts w:ascii="Times New Roman" w:hAnsi="Times New Roman" w:cs="Times New Roman"/>
          <w:sz w:val="24"/>
          <w:szCs w:val="24"/>
        </w:rPr>
        <w:t>Храпской</w:t>
      </w:r>
      <w:proofErr w:type="spellEnd"/>
      <w:r w:rsidRPr="00584A5D">
        <w:rPr>
          <w:rFonts w:ascii="Times New Roman" w:hAnsi="Times New Roman" w:cs="Times New Roman"/>
          <w:sz w:val="24"/>
          <w:szCs w:val="24"/>
        </w:rPr>
        <w:t xml:space="preserve"> Т. А. разработать требования к проектам и критерии оценивания для членов жюри.</w:t>
      </w:r>
    </w:p>
    <w:p w:rsidR="00B01FF6" w:rsidRPr="00584A5D" w:rsidRDefault="00B01FF6" w:rsidP="00584A5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1FF6" w:rsidRPr="00584A5D" w:rsidRDefault="00B01FF6" w:rsidP="00584A5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1FF6" w:rsidRPr="00584A5D" w:rsidRDefault="00B01FF6" w:rsidP="00584A5D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A5D">
        <w:rPr>
          <w:rFonts w:ascii="Times New Roman" w:hAnsi="Times New Roman" w:cs="Times New Roman"/>
          <w:b/>
          <w:sz w:val="24"/>
          <w:szCs w:val="24"/>
        </w:rPr>
        <w:t>ТРЕБОВАНИЯ К ОФОРМЛЕНИЮ И ПРЕДСТАВЛЕНИЮ РАБОТ</w:t>
      </w:r>
    </w:p>
    <w:p w:rsidR="00584A5D" w:rsidRPr="00584A5D" w:rsidRDefault="00584A5D" w:rsidP="00584A5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FF6" w:rsidRPr="00003B18" w:rsidRDefault="00B01FF6" w:rsidP="0058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B18">
        <w:rPr>
          <w:rFonts w:ascii="Times New Roman" w:hAnsi="Times New Roman" w:cs="Times New Roman"/>
          <w:sz w:val="24"/>
          <w:szCs w:val="24"/>
        </w:rPr>
        <w:t xml:space="preserve">Текст оформляется в редакторе </w:t>
      </w:r>
      <w:r w:rsidRPr="00003B1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03B18">
        <w:rPr>
          <w:rFonts w:ascii="Times New Roman" w:hAnsi="Times New Roman" w:cs="Times New Roman"/>
          <w:sz w:val="24"/>
          <w:szCs w:val="24"/>
        </w:rPr>
        <w:t xml:space="preserve"> шрифтом </w:t>
      </w:r>
      <w:r w:rsidRPr="00003B1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003B18">
        <w:rPr>
          <w:rFonts w:ascii="Times New Roman" w:hAnsi="Times New Roman" w:cs="Times New Roman"/>
          <w:sz w:val="24"/>
          <w:szCs w:val="24"/>
        </w:rPr>
        <w:t xml:space="preserve"> </w:t>
      </w:r>
      <w:r w:rsidRPr="00003B1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03B18">
        <w:rPr>
          <w:rFonts w:ascii="Times New Roman" w:hAnsi="Times New Roman" w:cs="Times New Roman"/>
          <w:sz w:val="24"/>
          <w:szCs w:val="24"/>
        </w:rPr>
        <w:t xml:space="preserve"> </w:t>
      </w:r>
      <w:r w:rsidRPr="00003B1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003B18">
        <w:rPr>
          <w:rFonts w:ascii="Times New Roman" w:hAnsi="Times New Roman" w:cs="Times New Roman"/>
          <w:sz w:val="24"/>
          <w:szCs w:val="24"/>
        </w:rPr>
        <w:t xml:space="preserve">, кегль 12-14, поля средние. Структура работы: титульный лист, введение, теоретическая часть, </w:t>
      </w:r>
      <w:bookmarkStart w:id="0" w:name="_GoBack"/>
      <w:bookmarkEnd w:id="0"/>
      <w:r w:rsidRPr="00003B18">
        <w:rPr>
          <w:rFonts w:ascii="Times New Roman" w:hAnsi="Times New Roman" w:cs="Times New Roman"/>
          <w:sz w:val="24"/>
          <w:szCs w:val="24"/>
        </w:rPr>
        <w:t>практическая часть, заключение, приложения (при необходимости). Введение содержит обоснование актуальности темы, гипотезу проекта, цели и задачи, методы исследования. Теоретическая или реферативная часть содержит историю вопроса, практическая – авторское решение проблемы, описание практических результатов исследования. Заключение посвящено общим выводам по результатам исследования и характеристике практического применения проекта.</w:t>
      </w:r>
      <w:r w:rsidR="00584A5D" w:rsidRPr="00003B18">
        <w:rPr>
          <w:rFonts w:ascii="Times New Roman" w:hAnsi="Times New Roman" w:cs="Times New Roman"/>
          <w:sz w:val="24"/>
          <w:szCs w:val="24"/>
        </w:rPr>
        <w:t xml:space="preserve"> Объем – не менее 10 страниц (без приложений).</w:t>
      </w:r>
    </w:p>
    <w:p w:rsidR="00B01FF6" w:rsidRPr="00003B18" w:rsidRDefault="00B01FF6" w:rsidP="0058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B18">
        <w:rPr>
          <w:rFonts w:ascii="Times New Roman" w:hAnsi="Times New Roman" w:cs="Times New Roman"/>
          <w:sz w:val="24"/>
          <w:szCs w:val="24"/>
        </w:rPr>
        <w:t xml:space="preserve">На очном этапе участники представляют свои проекты в форме презентации. Требования к презентации: минимум текста, легко читаемый шрифт не менее 24 кегля, четкая структура расположения слайдов. Обязательные слайды: титульный, гипотеза, цели и задачи, выводы. Не допускается чтение текста со слайдов. Регламент защиты – максимум 7 минут, ответы на вопросы жюри – 3 </w:t>
      </w:r>
      <w:r w:rsidR="00584A5D" w:rsidRPr="00003B18">
        <w:rPr>
          <w:rFonts w:ascii="Times New Roman" w:hAnsi="Times New Roman" w:cs="Times New Roman"/>
          <w:sz w:val="24"/>
          <w:szCs w:val="24"/>
        </w:rPr>
        <w:t>минуты.</w:t>
      </w:r>
    </w:p>
    <w:p w:rsidR="00584A5D" w:rsidRPr="00003B18" w:rsidRDefault="00584A5D" w:rsidP="00B01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B18">
        <w:rPr>
          <w:rFonts w:ascii="Times New Roman" w:hAnsi="Times New Roman" w:cs="Times New Roman"/>
          <w:sz w:val="24"/>
          <w:szCs w:val="24"/>
        </w:rPr>
        <w:t>При отсутствии готового текста работы возможна защита по презентации, в этом случае жюри оценивает представленную идею и определяет победителей в номинации «Лучшая идея».</w:t>
      </w:r>
    </w:p>
    <w:p w:rsidR="00003B18" w:rsidRPr="00003B18" w:rsidRDefault="00003B18" w:rsidP="00B01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B18">
        <w:rPr>
          <w:rFonts w:ascii="Times New Roman" w:hAnsi="Times New Roman" w:cs="Times New Roman"/>
          <w:sz w:val="24"/>
          <w:szCs w:val="24"/>
        </w:rPr>
        <w:t>Печатный вариант проекта должен быть представлен не позднее 14-00 28 ноября 2016 г. в кабинет 204 Толмачевой М. И. – куратору НПК «КВАНТ».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A5D" w:rsidRPr="00584A5D" w:rsidRDefault="00584A5D" w:rsidP="00584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A5D">
        <w:rPr>
          <w:rFonts w:ascii="Times New Roman" w:hAnsi="Times New Roman" w:cs="Times New Roman"/>
          <w:b/>
          <w:sz w:val="24"/>
          <w:szCs w:val="24"/>
        </w:rPr>
        <w:t>КРИТЕРИИ ОЦЕНИВАНИЯ ПРОЕКТНЫХ И ИССЛЕДОВАТЕЛЬСКИХ РАБОТ</w:t>
      </w:r>
    </w:p>
    <w:tbl>
      <w:tblPr>
        <w:tblW w:w="1050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67"/>
        <w:gridCol w:w="7253"/>
        <w:gridCol w:w="1414"/>
      </w:tblGrid>
      <w:tr w:rsidR="00584A5D" w:rsidRPr="00584A5D" w:rsidTr="002F3E41">
        <w:trPr>
          <w:trHeight w:val="235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эксперта</w:t>
            </w:r>
          </w:p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ЭКСПЕРТИЗА ИССЛЕДОВАТЕЛЬСКОГО ПРОЕКТА (ИП) - заочный этап</w:t>
            </w:r>
          </w:p>
        </w:tc>
      </w:tr>
      <w:tr w:rsidR="00584A5D" w:rsidRPr="00584A5D" w:rsidTr="002F3E41">
        <w:trPr>
          <w:trHeight w:val="213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(Балл)</w:t>
            </w:r>
          </w:p>
        </w:tc>
      </w:tr>
      <w:tr w:rsidR="00584A5D" w:rsidRPr="00584A5D" w:rsidTr="002F3E41">
        <w:trPr>
          <w:trHeight w:val="332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1.Структурные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1.1.Оформл.</w:t>
            </w:r>
          </w:p>
        </w:tc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работы в соответствии с общепринятыми требованиями к проектам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или 1 или 2</w:t>
            </w:r>
          </w:p>
        </w:tc>
      </w:tr>
      <w:tr w:rsidR="00584A5D" w:rsidRPr="00584A5D" w:rsidTr="002F3E41">
        <w:trPr>
          <w:trHeight w:val="3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Логичность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Достаточное обоснование актуальности и обоснованности темы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4A5D" w:rsidRPr="00584A5D" w:rsidTr="002F3E41">
        <w:trPr>
          <w:trHeight w:val="51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актуальности и ее соответствие теме ПП неполное (показана только общественная или только личностная значимость темы)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1</w:t>
            </w:r>
          </w:p>
        </w:tc>
      </w:tr>
      <w:tr w:rsidR="00584A5D" w:rsidRPr="00584A5D" w:rsidTr="002F3E41">
        <w:trPr>
          <w:trHeight w:val="33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не представлена в тексте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0</w:t>
            </w:r>
          </w:p>
        </w:tc>
      </w:tr>
      <w:tr w:rsidR="00584A5D" w:rsidRPr="00584A5D" w:rsidTr="002F3E41">
        <w:trPr>
          <w:trHeight w:val="41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2. Теоретические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2.1. Целостность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представлена полно, ее значимость достаточно обоснована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3 или 4</w:t>
            </w:r>
          </w:p>
        </w:tc>
      </w:tr>
      <w:tr w:rsidR="00584A5D" w:rsidRPr="00584A5D" w:rsidTr="002F3E41">
        <w:trPr>
          <w:trHeight w:val="32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и ее значимость представлены неполно или недостаточно обоснованы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1 или 2</w:t>
            </w:r>
          </w:p>
        </w:tc>
      </w:tr>
      <w:tr w:rsidR="00584A5D" w:rsidRPr="00584A5D" w:rsidTr="002F3E41">
        <w:trPr>
          <w:trHeight w:val="40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проблемы и обоснование ее значимости отсутствуют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0</w:t>
            </w:r>
          </w:p>
        </w:tc>
      </w:tr>
      <w:tr w:rsidR="00584A5D" w:rsidRPr="00584A5D" w:rsidTr="002F3E41">
        <w:trPr>
          <w:trHeight w:val="56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2.2.Коммуникативная компетентность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Представлено самостоятельное проблемное осмысление заявленной темы в соответствии с изученными источниками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3 или 2</w:t>
            </w:r>
          </w:p>
        </w:tc>
      </w:tr>
      <w:tr w:rsidR="00584A5D" w:rsidRPr="00584A5D" w:rsidTr="002F3E41">
        <w:trPr>
          <w:trHeight w:val="110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 элементы самостоятельного осмысления темы, ссылок нет или Отсутствует самостоятельное осмысление представленной информации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1 или 0</w:t>
            </w:r>
          </w:p>
        </w:tc>
      </w:tr>
      <w:tr w:rsidR="00584A5D" w:rsidRPr="00584A5D" w:rsidTr="002F3E41">
        <w:trPr>
          <w:trHeight w:val="43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2.3. Информационная компетентность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изученной информации сделаны выводы и обобщения, использованные в практической части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7</w:t>
            </w:r>
          </w:p>
        </w:tc>
      </w:tr>
      <w:tr w:rsidR="00584A5D" w:rsidRPr="00584A5D" w:rsidTr="002F3E41">
        <w:trPr>
          <w:trHeight w:val="49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Использованные источники позволили провести анализ и выразить оценочное суждение к материалам (проблеме)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5 или 6</w:t>
            </w:r>
          </w:p>
        </w:tc>
      </w:tr>
      <w:tr w:rsidR="00584A5D" w:rsidRPr="00584A5D" w:rsidTr="002F3E41">
        <w:trPr>
          <w:trHeight w:val="28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достаточно для раскрытия темы, терминология корректна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4</w:t>
            </w:r>
          </w:p>
        </w:tc>
      </w:tr>
      <w:tr w:rsidR="00584A5D" w:rsidRPr="00584A5D" w:rsidTr="002F3E41">
        <w:trPr>
          <w:trHeight w:val="60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для раскрытия темы достаточно, но в используемой терминологии встречаются неточности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3</w:t>
            </w:r>
          </w:p>
        </w:tc>
      </w:tr>
      <w:tr w:rsidR="00584A5D" w:rsidRPr="00584A5D" w:rsidTr="002F3E41">
        <w:trPr>
          <w:trHeight w:val="53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для раскрытия темы недостаточно, в используемой терминологии встречаются неточности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2</w:t>
            </w:r>
          </w:p>
        </w:tc>
      </w:tr>
      <w:tr w:rsidR="00584A5D" w:rsidRPr="00584A5D" w:rsidTr="002F3E41">
        <w:trPr>
          <w:trHeight w:val="49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Используемая терминология недостаточно или некорректна, ссылок на изученные источники 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0 или 1</w:t>
            </w:r>
          </w:p>
        </w:tc>
      </w:tr>
      <w:tr w:rsidR="00584A5D" w:rsidRPr="00584A5D" w:rsidTr="002F3E41">
        <w:trPr>
          <w:trHeight w:val="34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Новизна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0или1или2 или 3</w:t>
            </w:r>
          </w:p>
        </w:tc>
      </w:tr>
      <w:tr w:rsidR="00584A5D" w:rsidRPr="00584A5D" w:rsidTr="002F3E41">
        <w:trPr>
          <w:trHeight w:val="43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 xml:space="preserve">3. </w:t>
            </w:r>
            <w:proofErr w:type="spellStart"/>
            <w:r w:rsidRPr="00584A5D">
              <w:rPr>
                <w:b/>
                <w:bCs/>
              </w:rPr>
              <w:t>Исследова-тельские</w:t>
            </w:r>
            <w:proofErr w:type="spellEnd"/>
            <w:r w:rsidRPr="00584A5D">
              <w:rPr>
                <w:b/>
                <w:bCs/>
              </w:rPr>
              <w:t xml:space="preserve">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3.1. Соответствие теоретической и практической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связана с теоретической и направлена на решение исследуемой проблемы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3</w:t>
            </w:r>
          </w:p>
        </w:tc>
      </w:tr>
      <w:tr w:rsidR="00584A5D" w:rsidRPr="00584A5D" w:rsidTr="002F3E41">
        <w:trPr>
          <w:trHeight w:val="43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присутствует, но слабо связана с теоретической рассматриваемой проблемой (темой)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2</w:t>
            </w:r>
          </w:p>
        </w:tc>
      </w:tr>
      <w:tr w:rsidR="00584A5D" w:rsidRPr="00584A5D" w:rsidTr="002F3E41">
        <w:trPr>
          <w:trHeight w:val="42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присутствует, но слабо связана с теоретической, незначительна по объему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1</w:t>
            </w:r>
          </w:p>
        </w:tc>
      </w:tr>
      <w:tr w:rsidR="00584A5D" w:rsidRPr="00584A5D" w:rsidTr="002F3E41">
        <w:trPr>
          <w:trHeight w:val="308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отсутствует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0</w:t>
            </w:r>
          </w:p>
        </w:tc>
      </w:tr>
      <w:tr w:rsidR="00584A5D" w:rsidRPr="00584A5D" w:rsidTr="002F3E41">
        <w:trPr>
          <w:trHeight w:val="2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 xml:space="preserve">3.2. </w:t>
            </w:r>
            <w:proofErr w:type="spellStart"/>
            <w:r w:rsidRPr="00584A5D">
              <w:rPr>
                <w:b/>
                <w:bCs/>
              </w:rPr>
              <w:t>Коррек</w:t>
            </w:r>
            <w:proofErr w:type="spellEnd"/>
            <w:r w:rsidRPr="00584A5D">
              <w:rPr>
                <w:b/>
                <w:bCs/>
              </w:rPr>
              <w:t xml:space="preserve">. методов </w:t>
            </w:r>
            <w:proofErr w:type="spellStart"/>
            <w:r w:rsidRPr="00584A5D">
              <w:rPr>
                <w:b/>
                <w:bCs/>
              </w:rPr>
              <w:t>иссл</w:t>
            </w:r>
            <w:proofErr w:type="spellEnd"/>
            <w:r w:rsidRPr="00584A5D">
              <w:rPr>
                <w:b/>
                <w:bCs/>
              </w:rPr>
              <w:t>.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Заявленные методы исследования использованы корректно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b/>
                <w:bCs/>
              </w:rPr>
            </w:pPr>
            <w:r w:rsidRPr="00584A5D">
              <w:rPr>
                <w:b/>
                <w:bCs/>
              </w:rPr>
              <w:t>5 или 4</w:t>
            </w:r>
          </w:p>
        </w:tc>
      </w:tr>
      <w:tr w:rsidR="00584A5D" w:rsidRPr="00584A5D" w:rsidTr="002F3E41">
        <w:trPr>
          <w:trHeight w:val="399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Отдельные методы исследования использованы некорректно или </w:t>
            </w:r>
            <w:proofErr w:type="spellStart"/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неоправданны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или 2</w:t>
            </w:r>
          </w:p>
        </w:tc>
      </w:tr>
      <w:tr w:rsidR="00584A5D" w:rsidRPr="00584A5D" w:rsidTr="002F3E41">
        <w:trPr>
          <w:trHeight w:val="3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Заявленные методы исследования не использованы или некорректны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</w:tr>
      <w:tr w:rsidR="00584A5D" w:rsidRPr="00584A5D" w:rsidTr="002F3E41">
        <w:trPr>
          <w:trHeight w:val="3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не заявлены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84A5D" w:rsidRPr="00584A5D" w:rsidTr="002F3E41">
        <w:trPr>
          <w:trHeight w:val="37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</w:t>
            </w:r>
            <w:proofErr w:type="spellStart"/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</w:t>
            </w:r>
            <w:proofErr w:type="spellEnd"/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</w:t>
            </w:r>
            <w:proofErr w:type="spellStart"/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</w:t>
            </w:r>
            <w:proofErr w:type="spellEnd"/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системны, корректны, </w:t>
            </w:r>
            <w:proofErr w:type="spellStart"/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обоснованны</w:t>
            </w:r>
            <w:proofErr w:type="spellEnd"/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, соответствуют заявленной проблеме и содержат возможные варианты ее решения.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или 5 или 6</w:t>
            </w:r>
          </w:p>
        </w:tc>
      </w:tr>
      <w:tr w:rsidR="00584A5D" w:rsidRPr="00584A5D" w:rsidTr="002F3E41">
        <w:trPr>
          <w:trHeight w:val="466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Выводы находятся в смысловом поле проблемы, но носят абстрактный или частный характер, не охватывая проблему в полном объеме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или 2</w:t>
            </w:r>
          </w:p>
        </w:tc>
      </w:tr>
      <w:tr w:rsidR="00584A5D" w:rsidRPr="00584A5D" w:rsidTr="002F3E41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Выводы приведены, но слабо связаны с заявленной проблемой исследования или выводы отсутствуют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или 0 </w:t>
            </w:r>
          </w:p>
        </w:tc>
      </w:tr>
      <w:tr w:rsidR="00584A5D" w:rsidRPr="00584A5D" w:rsidTr="002F3E41">
        <w:trPr>
          <w:trHeight w:val="36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3.4. Элементы </w:t>
            </w:r>
            <w:proofErr w:type="spellStart"/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</w:t>
            </w:r>
            <w:proofErr w:type="spellEnd"/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Комп.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ИП достигнуты, адекватно представлены в выводах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84A5D" w:rsidRPr="00584A5D" w:rsidTr="002F3E41">
        <w:trPr>
          <w:trHeight w:val="37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ИП достигнуты частично, соотнесены с методами и результатами исследования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или 3</w:t>
            </w:r>
          </w:p>
        </w:tc>
      </w:tr>
      <w:tr w:rsidR="00584A5D" w:rsidRPr="00584A5D" w:rsidTr="002F3E41">
        <w:trPr>
          <w:trHeight w:val="378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Представлена попытка соотнесения целей и задач с методами и результатами исследования. Или цели и задача не соотнесены с результатами.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или 0</w:t>
            </w:r>
          </w:p>
        </w:tc>
      </w:tr>
      <w:tr w:rsidR="00584A5D" w:rsidRPr="00584A5D" w:rsidTr="002F3E41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Особое мнение рецензента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или 1 или 2</w:t>
            </w:r>
          </w:p>
        </w:tc>
      </w:tr>
      <w:tr w:rsidR="00584A5D" w:rsidRPr="00584A5D" w:rsidTr="002F3E41">
        <w:trPr>
          <w:trHeight w:val="270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БАЛЛОВ ВСЕГО (макс. 40 баллов)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A5D" w:rsidRPr="00584A5D" w:rsidRDefault="00584A5D" w:rsidP="00584A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84A5D" w:rsidRDefault="00584A5D" w:rsidP="00584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A5D" w:rsidRPr="00584A5D" w:rsidRDefault="00584A5D" w:rsidP="00584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A5D" w:rsidRPr="00584A5D" w:rsidRDefault="00584A5D" w:rsidP="00584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A5D">
        <w:rPr>
          <w:rFonts w:ascii="Times New Roman" w:hAnsi="Times New Roman" w:cs="Times New Roman"/>
          <w:b/>
          <w:sz w:val="24"/>
          <w:szCs w:val="24"/>
        </w:rPr>
        <w:lastRenderedPageBreak/>
        <w:t>Критерии устной защиты</w:t>
      </w:r>
    </w:p>
    <w:p w:rsidR="00584A5D" w:rsidRPr="00584A5D" w:rsidRDefault="00584A5D" w:rsidP="00584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A5D">
        <w:rPr>
          <w:rFonts w:ascii="Times New Roman" w:hAnsi="Times New Roman" w:cs="Times New Roman"/>
          <w:b/>
          <w:sz w:val="24"/>
          <w:szCs w:val="24"/>
        </w:rPr>
        <w:t>Исследовательские проекты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Соответствие заявленной теме и цели проекта. Актуальность. Способность четко сформулировать проблему.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Логика изложения материала, структурированность, обеспеченность понимания, доступность.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Наглядность (может быть представлена не электронной презентацией).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Владение терминологией по теме.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Организация выступления, соблюдение регламента.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Культура выступления (рассказ, обращенный к аудитории или чтение с листа/презентации). Культура дискуссии (умение понять собеседника, убедительно ответить на вопросы).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 xml:space="preserve">- Творческий подход, оригинальность решения. 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Умение применять теоретические знания для решения проблемы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Альтернативные варианты решения проблемы.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Умение разрабатывать стратегические, тактические и оценочные программы и планы.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Особое мнение жюри.</w:t>
      </w:r>
    </w:p>
    <w:p w:rsidR="00584A5D" w:rsidRPr="00584A5D" w:rsidRDefault="00584A5D" w:rsidP="00584A5D">
      <w:pPr>
        <w:jc w:val="center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Прикладные проекты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Соответствие заявленной теме и цели проекта. Актуальность. Способность четко сформулировать проблему.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Логика изложения материала, структурированность, обеспеченность понимания</w:t>
      </w:r>
      <w:r w:rsidRPr="00584A5D">
        <w:rPr>
          <w:b/>
        </w:rPr>
        <w:t xml:space="preserve">, </w:t>
      </w:r>
      <w:r w:rsidRPr="00584A5D">
        <w:rPr>
          <w:rFonts w:ascii="Times New Roman" w:hAnsi="Times New Roman" w:cs="Times New Roman"/>
          <w:b/>
        </w:rPr>
        <w:t>доступность.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Наглядность (может быть представлена не электронной презентацией).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Владение терминологией по теме.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Организация выступления, соблюдение регламента.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Культура выступления (рассказ, обращенный к аудитории или чтение с листа/презентации). Культура дискуссии (умение понять собеседника, убедительно ответить на вопросы).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 xml:space="preserve">- Творческий подход, оригинальность решения. 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Умение применять теоретические знания для решения проблемы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Альтернативные варианты.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Практическая значимость выдвигаемых идей.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Композиция. Красота. Гармоничность. Функциональность. Качество. Новизна.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Особое мнение жюри.</w:t>
      </w:r>
    </w:p>
    <w:p w:rsidR="00584A5D" w:rsidRPr="00584A5D" w:rsidRDefault="00584A5D" w:rsidP="00584A5D">
      <w:pPr>
        <w:jc w:val="center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Творческие проекты (техническое творчество, инженерные проекты)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Соответствие заявленной теме и цели проекта. Актуальность. Способность четко сформулировать идею и донести ее до слушателей.</w:t>
      </w:r>
    </w:p>
    <w:p w:rsidR="00584A5D" w:rsidRPr="00584A5D" w:rsidRDefault="00584A5D" w:rsidP="00003B18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lastRenderedPageBreak/>
        <w:t>- Логика изложения материала, структурированность, обеспеченность понимания, доступность.</w:t>
      </w:r>
    </w:p>
    <w:p w:rsidR="00584A5D" w:rsidRPr="00584A5D" w:rsidRDefault="00584A5D" w:rsidP="00003B18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Наглядность (может быть представлена не электронной презентацией).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Владение терминологией по теме. Культура выступления (</w:t>
      </w:r>
      <w:proofErr w:type="gramStart"/>
      <w:r w:rsidRPr="00584A5D">
        <w:rPr>
          <w:rFonts w:ascii="Times New Roman" w:hAnsi="Times New Roman" w:cs="Times New Roman"/>
          <w:b/>
        </w:rPr>
        <w:t>рассказ</w:t>
      </w:r>
      <w:proofErr w:type="gramEnd"/>
      <w:r w:rsidRPr="00584A5D">
        <w:rPr>
          <w:rFonts w:ascii="Times New Roman" w:hAnsi="Times New Roman" w:cs="Times New Roman"/>
          <w:b/>
        </w:rPr>
        <w:t xml:space="preserve"> обращенный к аудитории или чтение с листа/презентации). Культура дискуссии (умение понять собеседника, убедительно ответить на вопросы). Этичность высказываний. Организация выступления, соблюдение регламента.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Творческий подход, оригинальность, новизна, практическая значимость.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Особое мнение жюри.</w:t>
      </w:r>
    </w:p>
    <w:p w:rsidR="00584A5D" w:rsidRPr="00584A5D" w:rsidRDefault="00584A5D" w:rsidP="00003B18">
      <w:pPr>
        <w:jc w:val="center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Творческие проекты (литературное творчество: поэзия и проза)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Каждый показатель - макс. 6 баллов (от 0 до 6). Максимальное количество баллов - 60.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Соответствие жанру.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Логика изложения материала, доступность.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Яркость и новизна образов.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Творческий подход, оригинальность композиции.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Актуальность.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Организация выступления, соблюдение регламента (до 5 мин.)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Культура выступления: выразительность, эмоциональность.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Культура дискуссии (умение понять собеседника, убедительно ответить на вопросы).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Этичность высказываний.</w:t>
      </w:r>
    </w:p>
    <w:p w:rsidR="00584A5D" w:rsidRDefault="00584A5D" w:rsidP="00584A5D">
      <w:pPr>
        <w:jc w:val="both"/>
        <w:rPr>
          <w:rFonts w:ascii="Times New Roman" w:hAnsi="Times New Roman" w:cs="Times New Roman"/>
          <w:b/>
        </w:rPr>
      </w:pPr>
      <w:r w:rsidRPr="00584A5D">
        <w:rPr>
          <w:rFonts w:ascii="Times New Roman" w:hAnsi="Times New Roman" w:cs="Times New Roman"/>
          <w:b/>
        </w:rPr>
        <w:t>- Особое мнение жюри.</w:t>
      </w:r>
    </w:p>
    <w:p w:rsidR="00584A5D" w:rsidRPr="00584A5D" w:rsidRDefault="00584A5D" w:rsidP="00584A5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СРОКИ ПРЕДСТАВЛЕНИЯ ТЕКСТОВ </w:t>
      </w:r>
      <w:r w:rsidR="00003B18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003B18">
        <w:rPr>
          <w:rFonts w:ascii="Times New Roman" w:hAnsi="Times New Roman" w:cs="Times New Roman"/>
          <w:b/>
        </w:rPr>
        <w:t>28 ноября 2016 г. до 14-00, кабинет 204, ТОЛМАЧЕВА М. И. – куратор НПК «КВАНТ».</w:t>
      </w:r>
    </w:p>
    <w:p w:rsidR="00584A5D" w:rsidRPr="00584A5D" w:rsidRDefault="00584A5D" w:rsidP="00584A5D">
      <w:pPr>
        <w:jc w:val="center"/>
        <w:rPr>
          <w:b/>
        </w:rPr>
      </w:pPr>
    </w:p>
    <w:p w:rsidR="00584A5D" w:rsidRPr="00584A5D" w:rsidRDefault="00584A5D" w:rsidP="00584A5D">
      <w:pPr>
        <w:jc w:val="center"/>
        <w:rPr>
          <w:b/>
        </w:rPr>
      </w:pPr>
    </w:p>
    <w:p w:rsidR="00584A5D" w:rsidRPr="00584A5D" w:rsidRDefault="00584A5D" w:rsidP="00584A5D">
      <w:pPr>
        <w:jc w:val="center"/>
        <w:rPr>
          <w:b/>
        </w:rPr>
      </w:pPr>
    </w:p>
    <w:sectPr w:rsidR="00584A5D" w:rsidRPr="0058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D6948"/>
    <w:multiLevelType w:val="hybridMultilevel"/>
    <w:tmpl w:val="746C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D26C9"/>
    <w:multiLevelType w:val="hybridMultilevel"/>
    <w:tmpl w:val="AF46C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55"/>
    <w:rsid w:val="00003B18"/>
    <w:rsid w:val="00584A5D"/>
    <w:rsid w:val="00915755"/>
    <w:rsid w:val="0096018D"/>
    <w:rsid w:val="00B0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E7E7"/>
  <w15:chartTrackingRefBased/>
  <w15:docId w15:val="{8CCD1410-9448-4244-8458-ECE778E2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2016-11-20T18:26:00Z</cp:lastPrinted>
  <dcterms:created xsi:type="dcterms:W3CDTF">2016-11-20T18:10:00Z</dcterms:created>
  <dcterms:modified xsi:type="dcterms:W3CDTF">2016-11-22T10:32:00Z</dcterms:modified>
</cp:coreProperties>
</file>