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83" w:rsidRPr="00141E87" w:rsidRDefault="00766B83" w:rsidP="00375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87">
        <w:rPr>
          <w:rFonts w:ascii="Times New Roman" w:hAnsi="Times New Roman" w:cs="Times New Roman"/>
          <w:b/>
          <w:sz w:val="28"/>
          <w:szCs w:val="28"/>
        </w:rPr>
        <w:t xml:space="preserve">Зачёт по летнему чтению </w:t>
      </w:r>
    </w:p>
    <w:p w:rsidR="003D494D" w:rsidRPr="00141E87" w:rsidRDefault="00766B83" w:rsidP="00375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87">
        <w:rPr>
          <w:rFonts w:ascii="Times New Roman" w:hAnsi="Times New Roman" w:cs="Times New Roman"/>
          <w:b/>
          <w:sz w:val="28"/>
          <w:szCs w:val="28"/>
        </w:rPr>
        <w:t>для обучающихся 10</w:t>
      </w:r>
      <w:r w:rsidR="0037503C" w:rsidRPr="00141E87">
        <w:rPr>
          <w:rFonts w:ascii="Times New Roman" w:hAnsi="Times New Roman" w:cs="Times New Roman"/>
          <w:b/>
          <w:sz w:val="28"/>
          <w:szCs w:val="28"/>
        </w:rPr>
        <w:t>-х</w:t>
      </w:r>
      <w:r w:rsidRPr="00141E87">
        <w:rPr>
          <w:rFonts w:ascii="Times New Roman" w:hAnsi="Times New Roman" w:cs="Times New Roman"/>
          <w:b/>
          <w:sz w:val="28"/>
          <w:szCs w:val="28"/>
        </w:rPr>
        <w:t xml:space="preserve"> классов МАОУ Лицей № 88</w:t>
      </w:r>
    </w:p>
    <w:p w:rsidR="00766B83" w:rsidRDefault="00766B83" w:rsidP="00766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03C" w:rsidRDefault="0037503C" w:rsidP="0037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по летнему чтению для обучающихся, поступающих в 10-е классы, проводится в Лицее с 2015 года.</w:t>
      </w:r>
      <w:r w:rsidR="00766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3E5D" w:rsidRDefault="00766B83" w:rsidP="0037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зач</w:t>
      </w:r>
      <w:r w:rsidR="003750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тного мероприятия – подготовка обучающихся старших классов Лицея к освоению программного материала по литературе и написанию итогового сочинения в 11 классе. Итоговое сочинение по литературе является допуском к государственной итоговой аттестации</w:t>
      </w:r>
      <w:r w:rsidR="0037503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требует от обучающихся основательного знания программного материала. </w:t>
      </w:r>
    </w:p>
    <w:p w:rsidR="00141E87" w:rsidRDefault="00BB3E5D" w:rsidP="0037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зачета – собеседование по программным произведениям русской литературы </w:t>
      </w:r>
      <w:r w:rsidR="00141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D0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41E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D0D70">
        <w:rPr>
          <w:rFonts w:ascii="Times New Roman" w:hAnsi="Times New Roman" w:cs="Times New Roman"/>
          <w:sz w:val="28"/>
          <w:szCs w:val="28"/>
        </w:rPr>
        <w:t>-ХХ</w:t>
      </w:r>
      <w:r>
        <w:rPr>
          <w:rFonts w:ascii="Times New Roman" w:hAnsi="Times New Roman" w:cs="Times New Roman"/>
          <w:sz w:val="28"/>
          <w:szCs w:val="28"/>
        </w:rPr>
        <w:t xml:space="preserve"> век</w:t>
      </w:r>
      <w:r w:rsidR="00AD0D7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B83" w:rsidRDefault="00BB3E5D" w:rsidP="0037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</w:t>
      </w:r>
      <w:r w:rsidR="00141E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собеседования: сюжет (основные события), система образов (главные герои), композиция (построение), проблематика (основные идеи) произведения. </w:t>
      </w:r>
    </w:p>
    <w:p w:rsidR="00BB3E5D" w:rsidRDefault="00BB3E5D" w:rsidP="0037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зачета по летнему чтению в 202</w:t>
      </w:r>
      <w:r w:rsidR="00AD1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D1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году: </w:t>
      </w:r>
      <w:r w:rsidR="00141E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D1B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D1B7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AD1B7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E7B09" w:rsidRDefault="00141E87" w:rsidP="00141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E7B09">
        <w:rPr>
          <w:rFonts w:ascii="Times New Roman" w:hAnsi="Times New Roman" w:cs="Times New Roman"/>
          <w:sz w:val="28"/>
          <w:szCs w:val="28"/>
        </w:rPr>
        <w:t>писок произведений для летнего чтения в 10</w:t>
      </w:r>
      <w:r>
        <w:rPr>
          <w:rFonts w:ascii="Times New Roman" w:hAnsi="Times New Roman" w:cs="Times New Roman"/>
          <w:sz w:val="28"/>
          <w:szCs w:val="28"/>
        </w:rPr>
        <w:t>-м</w:t>
      </w:r>
      <w:r w:rsidR="009E7B09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1E87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Островский, драма «Гроза»</w:t>
      </w:r>
      <w:r w:rsidR="00AD0D70">
        <w:rPr>
          <w:rFonts w:ascii="Times New Roman" w:hAnsi="Times New Roman" w:cs="Times New Roman"/>
          <w:sz w:val="28"/>
          <w:szCs w:val="28"/>
        </w:rPr>
        <w:t>;</w:t>
      </w:r>
    </w:p>
    <w:p w:rsidR="00141E87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Тургенев, роман «Отцы и дети»</w:t>
      </w:r>
      <w:r w:rsidR="00AD0D70">
        <w:rPr>
          <w:rFonts w:ascii="Times New Roman" w:hAnsi="Times New Roman" w:cs="Times New Roman"/>
          <w:sz w:val="28"/>
          <w:szCs w:val="28"/>
        </w:rPr>
        <w:t>;</w:t>
      </w:r>
    </w:p>
    <w:p w:rsidR="00141E87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Гончаров, роман «Обломов»</w:t>
      </w:r>
      <w:r w:rsidR="00AD0D70">
        <w:rPr>
          <w:rFonts w:ascii="Times New Roman" w:hAnsi="Times New Roman" w:cs="Times New Roman"/>
          <w:sz w:val="28"/>
          <w:szCs w:val="28"/>
        </w:rPr>
        <w:t>;</w:t>
      </w:r>
    </w:p>
    <w:p w:rsidR="00141E87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Некрасов, поэма «Кому на Руси жить хорошо»</w:t>
      </w:r>
      <w:r w:rsidR="00AD0D70">
        <w:rPr>
          <w:rFonts w:ascii="Times New Roman" w:hAnsi="Times New Roman" w:cs="Times New Roman"/>
          <w:sz w:val="28"/>
          <w:szCs w:val="28"/>
        </w:rPr>
        <w:t>;</w:t>
      </w:r>
    </w:p>
    <w:p w:rsidR="00141E87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М.Е. Салтыков-Щедрин, сказки «Премудрый пескарь», «Карась-идеалист», «Дикий помещик», «Пропала совесть», роман «История одного города»</w:t>
      </w:r>
      <w:r w:rsidR="00AD0D70">
        <w:rPr>
          <w:rFonts w:ascii="Times New Roman" w:hAnsi="Times New Roman" w:cs="Times New Roman"/>
          <w:sz w:val="28"/>
          <w:szCs w:val="28"/>
        </w:rPr>
        <w:t>;</w:t>
      </w:r>
    </w:p>
    <w:p w:rsidR="00141E87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Ф.М. Достоевский, роман «Преступление и наказание»</w:t>
      </w:r>
      <w:r w:rsidR="00AD0D70">
        <w:rPr>
          <w:rFonts w:ascii="Times New Roman" w:hAnsi="Times New Roman" w:cs="Times New Roman"/>
          <w:sz w:val="28"/>
          <w:szCs w:val="28"/>
        </w:rPr>
        <w:t>;</w:t>
      </w:r>
    </w:p>
    <w:p w:rsidR="00141E87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Толстой, роман-эпопея «Война и мир»</w:t>
      </w:r>
      <w:r w:rsidR="00AD0D70">
        <w:rPr>
          <w:rFonts w:ascii="Times New Roman" w:hAnsi="Times New Roman" w:cs="Times New Roman"/>
          <w:sz w:val="28"/>
          <w:szCs w:val="28"/>
        </w:rPr>
        <w:t>;</w:t>
      </w:r>
    </w:p>
    <w:p w:rsidR="00141E87" w:rsidRPr="005B320F" w:rsidRDefault="00141E87" w:rsidP="00141E8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Чехов, рассказы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«Палата № 6», «Дама с собачкой», «Человек в футляре». Пьеса «Вишневый сад»</w:t>
      </w:r>
      <w:r w:rsidR="00AD0D70">
        <w:rPr>
          <w:rFonts w:ascii="Times New Roman" w:hAnsi="Times New Roman" w:cs="Times New Roman"/>
          <w:sz w:val="28"/>
          <w:szCs w:val="28"/>
        </w:rPr>
        <w:t>.</w:t>
      </w:r>
    </w:p>
    <w:p w:rsidR="00766B83" w:rsidRPr="00766B83" w:rsidRDefault="00766B83" w:rsidP="0037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66B83" w:rsidRPr="0076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F3A"/>
    <w:multiLevelType w:val="hybridMultilevel"/>
    <w:tmpl w:val="2742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83"/>
    <w:rsid w:val="000E116E"/>
    <w:rsid w:val="00141E87"/>
    <w:rsid w:val="0037503C"/>
    <w:rsid w:val="003D494D"/>
    <w:rsid w:val="00766B83"/>
    <w:rsid w:val="007713D2"/>
    <w:rsid w:val="009E7B09"/>
    <w:rsid w:val="00AD0D70"/>
    <w:rsid w:val="00AD1B79"/>
    <w:rsid w:val="00B236D2"/>
    <w:rsid w:val="00B3012D"/>
    <w:rsid w:val="00BB3E5D"/>
    <w:rsid w:val="00C11C88"/>
    <w:rsid w:val="00D16FCC"/>
    <w:rsid w:val="00D319C9"/>
    <w:rsid w:val="00D97999"/>
    <w:rsid w:val="00DB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Стумбрис</cp:lastModifiedBy>
  <cp:revision>3</cp:revision>
  <dcterms:created xsi:type="dcterms:W3CDTF">2025-07-01T03:47:00Z</dcterms:created>
  <dcterms:modified xsi:type="dcterms:W3CDTF">2025-07-01T03:47:00Z</dcterms:modified>
</cp:coreProperties>
</file>